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1A76A" w14:textId="77777777" w:rsidR="008E30C9" w:rsidRPr="00A87B40" w:rsidRDefault="008E30C9" w:rsidP="008E30C9">
      <w:pPr>
        <w:pStyle w:val="xl442"/>
        <w:suppressAutoHyphens/>
        <w:spacing w:before="0" w:beforeAutospacing="0" w:after="0" w:afterAutospacing="0"/>
        <w:jc w:val="center"/>
        <w:rPr>
          <w:rFonts w:asciiTheme="minorHAnsi" w:eastAsia="Calibri" w:hAnsiTheme="minorHAnsi"/>
          <w:bCs w:val="0"/>
          <w:szCs w:val="22"/>
          <w:lang w:eastAsia="en-US"/>
        </w:rPr>
      </w:pPr>
      <w:r>
        <w:rPr>
          <w:rFonts w:asciiTheme="minorHAnsi" w:eastAsia="Calibri" w:hAnsiTheme="minorHAnsi"/>
          <w:bCs w:val="0"/>
          <w:szCs w:val="22"/>
          <w:lang w:eastAsia="en-US"/>
        </w:rPr>
        <w:t>Sylabus</w:t>
      </w:r>
    </w:p>
    <w:p w14:paraId="02F075BD" w14:textId="77777777" w:rsidR="008E30C9" w:rsidRPr="00A87B40" w:rsidRDefault="008E30C9" w:rsidP="008E30C9">
      <w:pPr>
        <w:rPr>
          <w:rFonts w:asciiTheme="minorHAnsi" w:hAnsiTheme="minorHAnsi"/>
        </w:rPr>
      </w:pPr>
    </w:p>
    <w:tbl>
      <w:tblPr>
        <w:tblW w:w="99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7"/>
        <w:gridCol w:w="507"/>
        <w:gridCol w:w="120"/>
        <w:gridCol w:w="956"/>
        <w:gridCol w:w="33"/>
        <w:gridCol w:w="592"/>
        <w:gridCol w:w="142"/>
        <w:gridCol w:w="53"/>
        <w:gridCol w:w="787"/>
        <w:gridCol w:w="11"/>
        <w:gridCol w:w="567"/>
        <w:gridCol w:w="210"/>
        <w:gridCol w:w="357"/>
        <w:gridCol w:w="430"/>
        <w:gridCol w:w="70"/>
        <w:gridCol w:w="208"/>
        <w:gridCol w:w="189"/>
        <w:gridCol w:w="378"/>
        <w:gridCol w:w="426"/>
        <w:gridCol w:w="141"/>
        <w:gridCol w:w="190"/>
        <w:gridCol w:w="377"/>
        <w:gridCol w:w="111"/>
        <w:gridCol w:w="31"/>
        <w:gridCol w:w="284"/>
        <w:gridCol w:w="700"/>
        <w:gridCol w:w="240"/>
        <w:gridCol w:w="540"/>
        <w:gridCol w:w="646"/>
        <w:gridCol w:w="37"/>
      </w:tblGrid>
      <w:tr w:rsidR="008E30C9" w:rsidRPr="00A87B40" w14:paraId="7D13AFB7" w14:textId="77777777" w:rsidTr="009950B1">
        <w:trPr>
          <w:trHeight w:val="397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1888F" w14:textId="77777777" w:rsidR="008E30C9" w:rsidRPr="00C3662F" w:rsidRDefault="008E30C9" w:rsidP="009950B1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C3662F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40B8EF" w14:textId="77777777" w:rsidR="008E30C9" w:rsidRPr="00C3662F" w:rsidRDefault="008E30C9" w:rsidP="009950B1">
            <w:pPr>
              <w:snapToGrid w:val="0"/>
              <w:ind w:left="-113" w:right="-178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04.5_Z2PN</w:t>
            </w:r>
            <w:r w:rsidRPr="00C3662F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_</w:t>
            </w:r>
            <w:r w:rsidRPr="00C3662F">
              <w:rPr>
                <w:rFonts w:asciiTheme="minorHAnsi" w:eastAsia="Calibri" w:hAnsiTheme="minorHAnsi"/>
                <w:color w:val="000000"/>
                <w:sz w:val="16"/>
                <w:szCs w:val="16"/>
                <w:lang w:eastAsia="en-US"/>
              </w:rPr>
              <w:t>Ccoko0319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037148" w14:textId="77777777" w:rsidR="008E30C9" w:rsidRPr="00C3662F" w:rsidRDefault="008E30C9" w:rsidP="009950B1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C3662F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DA36F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b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Coaching kompetencyjny</w:t>
            </w:r>
          </w:p>
        </w:tc>
      </w:tr>
      <w:tr w:rsidR="008E30C9" w:rsidRPr="00A87B40" w14:paraId="3770222B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48E9E0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133E1" w14:textId="77777777" w:rsidR="008E30C9" w:rsidRPr="00A87B40" w:rsidRDefault="008E30C9" w:rsidP="009950B1">
            <w:pPr>
              <w:pStyle w:val="HTML-wstpniesformatowany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proofErr w:type="spellStart"/>
            <w:r w:rsidRPr="00A87B40">
              <w:rPr>
                <w:rFonts w:asciiTheme="minorHAnsi" w:hAnsiTheme="minorHAnsi"/>
                <w:b/>
                <w:sz w:val="22"/>
                <w:szCs w:val="22"/>
              </w:rPr>
              <w:t>Competence</w:t>
            </w:r>
            <w:proofErr w:type="spellEnd"/>
            <w:r w:rsidRPr="00A87B40">
              <w:rPr>
                <w:rFonts w:asciiTheme="minorHAnsi" w:hAnsiTheme="minorHAnsi"/>
                <w:b/>
                <w:sz w:val="22"/>
                <w:szCs w:val="22"/>
              </w:rPr>
              <w:t xml:space="preserve"> coaching</w:t>
            </w:r>
          </w:p>
        </w:tc>
      </w:tr>
      <w:tr w:rsidR="008E30C9" w:rsidRPr="00A87B40" w14:paraId="56B57072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BA6E2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val="en-GB"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val="en-GB" w:eastAsia="en-US"/>
              </w:rPr>
              <w:t>Wydział</w:t>
            </w:r>
            <w:proofErr w:type="spellEnd"/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E0F14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8E30C9" w:rsidRPr="00A87B40" w14:paraId="6901C278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A79AC3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DA0B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Zarządzanie i coaching</w:t>
            </w:r>
          </w:p>
        </w:tc>
      </w:tr>
      <w:tr w:rsidR="008E30C9" w:rsidRPr="00A87B40" w14:paraId="1BFADBB0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E53C8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0DF80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Niestacjonarne</w:t>
            </w:r>
          </w:p>
        </w:tc>
      </w:tr>
      <w:tr w:rsidR="008E30C9" w:rsidRPr="00A87B40" w14:paraId="3E0E2B58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CAAC88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99CB8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II stopień</w:t>
            </w:r>
          </w:p>
        </w:tc>
      </w:tr>
      <w:tr w:rsidR="008E30C9" w:rsidRPr="00A87B40" w14:paraId="0FA46DF2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A19A0C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F985A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Praktyczny</w:t>
            </w:r>
          </w:p>
        </w:tc>
      </w:tr>
      <w:tr w:rsidR="008E30C9" w:rsidRPr="00A87B40" w14:paraId="7FFDC412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1A87B3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AD01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 wyboru</w:t>
            </w:r>
          </w:p>
        </w:tc>
      </w:tr>
      <w:tr w:rsidR="008E30C9" w:rsidRPr="00A87B40" w14:paraId="7B9EC06F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7D608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Przedmioty do wyboru w zakresie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AD589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Coaching biznesowy</w:t>
            </w:r>
          </w:p>
        </w:tc>
      </w:tr>
      <w:tr w:rsidR="008E30C9" w:rsidRPr="00A87B40" w14:paraId="1F42B2A4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495019" w14:textId="77777777" w:rsidR="008E30C9" w:rsidRPr="00A87B40" w:rsidRDefault="008E30C9" w:rsidP="009950B1">
            <w:pPr>
              <w:snapToGrid w:val="0"/>
              <w:rPr>
                <w:rStyle w:val="Domylnaczcionkaakapitu1"/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2869A" w14:textId="77777777" w:rsidR="008E30C9" w:rsidRPr="00A87B40" w:rsidRDefault="008E30C9" w:rsidP="00780FD0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Mgr </w:t>
            </w:r>
            <w:r w:rsidR="00780FD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Kamil Buliński</w:t>
            </w:r>
          </w:p>
        </w:tc>
      </w:tr>
      <w:tr w:rsidR="008E30C9" w:rsidRPr="00A87B40" w14:paraId="3CC5DC5F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CBF83F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F6B58" w14:textId="77777777" w:rsidR="008E30C9" w:rsidRPr="00A87B40" w:rsidRDefault="008E30C9" w:rsidP="009950B1">
            <w:pPr>
              <w:pStyle w:val="Zawartotabeli"/>
              <w:snapToGrid w:val="0"/>
              <w:spacing w:line="240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Mgr </w:t>
            </w:r>
            <w:r w:rsidR="00780FD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Kamil Buliński</w:t>
            </w:r>
          </w:p>
        </w:tc>
      </w:tr>
      <w:tr w:rsidR="008E30C9" w:rsidRPr="00A87B40" w14:paraId="7BA70170" w14:textId="77777777" w:rsidTr="009950B1">
        <w:trPr>
          <w:cantSplit/>
          <w:trHeight w:val="288"/>
        </w:trPr>
        <w:tc>
          <w:tcPr>
            <w:tcW w:w="283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DA3F458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5E1808D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D7DFD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Zajęcia kształtujące umiejętności praktyczne</w:t>
            </w:r>
          </w:p>
        </w:tc>
      </w:tr>
      <w:tr w:rsidR="008E30C9" w:rsidRPr="00A87B40" w14:paraId="09D799AD" w14:textId="77777777" w:rsidTr="009950B1">
        <w:trPr>
          <w:cantSplit/>
          <w:trHeight w:val="288"/>
        </w:trPr>
        <w:tc>
          <w:tcPr>
            <w:tcW w:w="2835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EF1E2C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655AD3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5A0627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AAD42B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9A6138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9074E3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E1169B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Wa</w:t>
            </w:r>
            <w:proofErr w:type="spellEnd"/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2D391D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4CA4E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1D1BA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8E30C9" w:rsidRPr="00A87B40" w14:paraId="6E4B1BDB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2F31CE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</w:t>
            </w:r>
            <w:proofErr w:type="spellEnd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668E7" w14:textId="77777777" w:rsidR="008E30C9" w:rsidRPr="00A87B40" w:rsidRDefault="008E30C9" w:rsidP="009950B1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43412E" w14:textId="77777777" w:rsidR="008E30C9" w:rsidRPr="00A87B40" w:rsidRDefault="008E30C9" w:rsidP="009950B1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2864B1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ABB21F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DCFE3E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126617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E36AD3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62521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</w:tr>
      <w:tr w:rsidR="008E30C9" w:rsidRPr="00A87B40" w14:paraId="77F5D395" w14:textId="77777777" w:rsidTr="009950B1">
        <w:trPr>
          <w:trHeight w:val="361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89B97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18"/>
                <w:szCs w:val="18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Legenda: W – wykład, Ć –ćwiczenia, K-konwersatorium, L– laboratorium, P – projekt, </w:t>
            </w:r>
            <w:proofErr w:type="spellStart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Wa</w:t>
            </w:r>
            <w:proofErr w:type="spellEnd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 – warsztaty, ZP – zajęcia praktyczne, Pr – praktyka</w:t>
            </w:r>
          </w:p>
        </w:tc>
      </w:tr>
      <w:tr w:rsidR="008E30C9" w:rsidRPr="00A87B40" w14:paraId="105586ED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C2F244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4ED59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III</w:t>
            </w:r>
          </w:p>
        </w:tc>
        <w:tc>
          <w:tcPr>
            <w:tcW w:w="20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25694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4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7781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3</w:t>
            </w:r>
          </w:p>
        </w:tc>
      </w:tr>
      <w:tr w:rsidR="008E30C9" w:rsidRPr="00A87B40" w14:paraId="14D1C587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25FDB3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82A06F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Obowiązkowy w ramach specjalności </w:t>
            </w:r>
          </w:p>
        </w:tc>
        <w:tc>
          <w:tcPr>
            <w:tcW w:w="20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518515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4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B70C3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polski</w:t>
            </w:r>
          </w:p>
        </w:tc>
      </w:tr>
      <w:tr w:rsidR="008E30C9" w:rsidRPr="00A87B40" w14:paraId="391BE0B4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9399F8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12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69557" w14:textId="77777777" w:rsidR="008E30C9" w:rsidRPr="00A87B40" w:rsidRDefault="008E30C9" w:rsidP="009950B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2"/>
                <w:szCs w:val="22"/>
                <w:lang w:eastAsia="pl-PL"/>
              </w:rPr>
              <w:t>Student ma zaliczony przedmiot współczesne koncepcje zarządzania.</w:t>
            </w:r>
          </w:p>
        </w:tc>
      </w:tr>
      <w:tr w:rsidR="008E30C9" w:rsidRPr="00A87B40" w14:paraId="33F6F11C" w14:textId="77777777" w:rsidTr="009950B1">
        <w:trPr>
          <w:trHeight w:val="288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8838C5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Cele uczenia się</w:t>
            </w:r>
          </w:p>
          <w:p w14:paraId="6DF6E688" w14:textId="77777777" w:rsidR="008E30C9" w:rsidRPr="00A87B40" w:rsidRDefault="008E30C9" w:rsidP="009950B1">
            <w:pPr>
              <w:pStyle w:val="NormalnyWeb"/>
              <w:spacing w:before="0" w:after="64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Zaznajomienie studentów z istotą coachingu kompetencji. Przekazanie studentom wiedzy na temat rodzajów coachingu, zasad coachingu, relacji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coachingowej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w coachingu kompetencji. Zaznajomienie studentów z metodami oraz technikami stosowanymi podczas sesji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coachingowej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. Przygotowanie studentów do zaplanowania i zrealizowania sesji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coachingowej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oraz procesu doradczego- wykształcenie umiejętności posługiwania się istotnymi metodami i narzędziami</w:t>
            </w:r>
            <w:r w:rsidRPr="00A87B40">
              <w:rPr>
                <w:rFonts w:asciiTheme="minorHAnsi" w:hAnsiTheme="minorHAnsi"/>
              </w:rPr>
              <w:t>.</w:t>
            </w:r>
          </w:p>
        </w:tc>
      </w:tr>
      <w:tr w:rsidR="008E30C9" w:rsidRPr="00A87B40" w14:paraId="6084000A" w14:textId="77777777" w:rsidTr="009950B1">
        <w:trPr>
          <w:trHeight w:val="247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C82D6" w14:textId="77777777" w:rsidR="008E30C9" w:rsidRPr="00A87B40" w:rsidRDefault="008E30C9" w:rsidP="009950B1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Opis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</w:t>
            </w:r>
          </w:p>
        </w:tc>
      </w:tr>
      <w:tr w:rsidR="008E30C9" w:rsidRPr="00A87B40" w14:paraId="73713BF7" w14:textId="77777777" w:rsidTr="009950B1">
        <w:trPr>
          <w:trHeight w:val="558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027798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Efekt uczenia się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B2D4A4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Student, który zaliczył przedmiot wie/umie/potrafi:</w:t>
            </w:r>
          </w:p>
        </w:tc>
        <w:tc>
          <w:tcPr>
            <w:tcW w:w="1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469EC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87B40">
              <w:rPr>
                <w:rFonts w:asciiTheme="minorHAnsi" w:hAnsiTheme="minorHAns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747B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90594">
              <w:rPr>
                <w:rFonts w:asciiTheme="minorHAnsi" w:hAnsiTheme="minorHAnsi"/>
                <w:sz w:val="16"/>
                <w:szCs w:val="16"/>
              </w:rPr>
              <w:t>SYMBOL (odniesienie kierunkowych efektów uczenia się do charakterystyk drugiego stopnia dla: poziomu 7 Polskiej Ramy Kwalifikacji)*</w:t>
            </w:r>
          </w:p>
        </w:tc>
      </w:tr>
      <w:tr w:rsidR="008E30C9" w:rsidRPr="00A87B40" w14:paraId="2ABFA716" w14:textId="77777777" w:rsidTr="009950B1">
        <w:trPr>
          <w:trHeight w:val="284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67627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8E30C9" w:rsidRPr="00A87B40" w14:paraId="1AF3A7E3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79C692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C37EC4" w14:textId="77777777" w:rsidR="008E30C9" w:rsidRPr="00A87B40" w:rsidRDefault="008E30C9" w:rsidP="009950B1">
            <w:pPr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Posiada pogłębioną wiedzę na temat rozwoju człowieka w aspekcie psychicznym, społecznym w szczególności dotyczącą prognozowania przydatności zawodowej, doradztwa zawodowego, działalności trenerskiej wobec osób wymagających wsparcia w trudnych problemach życiowych</w:t>
            </w:r>
          </w:p>
        </w:tc>
        <w:tc>
          <w:tcPr>
            <w:tcW w:w="1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31A18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CB_W01</w:t>
            </w:r>
          </w:p>
          <w:p w14:paraId="446CCBFB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CB_W04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A3E0B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7B8AE803" w14:textId="77777777" w:rsidR="008E30C9" w:rsidRPr="00A87B40" w:rsidRDefault="008E30C9" w:rsidP="009950B1">
            <w:pPr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8E30C9" w:rsidRPr="00A87B40" w14:paraId="7E5EBC79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7C7F6B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30D815" w14:textId="77777777" w:rsidR="008E30C9" w:rsidRPr="00A87B40" w:rsidRDefault="008E30C9" w:rsidP="009950B1">
            <w:pPr>
              <w:pStyle w:val="NormalnyWeb"/>
              <w:spacing w:before="0" w:after="64"/>
              <w:rPr>
                <w:rFonts w:asciiTheme="minorHAnsi" w:hAnsiTheme="minorHAnsi"/>
                <w:color w:val="1A171B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Ma wiedzę na temat osobowości, różnic indywidualnych, kształtowania postaw człowieka. Zna pochodzenie coachingu. Posiada znajomość </w:t>
            </w:r>
            <w:r w:rsidRPr="00A87B40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specjalistycznego słownictwa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coachingowego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. </w:t>
            </w:r>
          </w:p>
        </w:tc>
        <w:tc>
          <w:tcPr>
            <w:tcW w:w="1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E578C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lastRenderedPageBreak/>
              <w:t>CB_W01</w:t>
            </w:r>
          </w:p>
          <w:p w14:paraId="13D17F5D" w14:textId="77777777" w:rsidR="008E30C9" w:rsidRPr="00A87B40" w:rsidRDefault="008E30C9" w:rsidP="009950B1">
            <w:pPr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FBCAB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61C5DA90" w14:textId="77777777" w:rsidR="008E30C9" w:rsidRPr="00A87B40" w:rsidRDefault="008E30C9" w:rsidP="009950B1">
            <w:pPr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8E30C9" w:rsidRPr="00A87B40" w14:paraId="7E6E7129" w14:textId="77777777" w:rsidTr="009950B1">
        <w:trPr>
          <w:trHeight w:val="213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158F5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UMIEJĘTNOŚCI </w:t>
            </w:r>
          </w:p>
        </w:tc>
      </w:tr>
      <w:tr w:rsidR="008E30C9" w:rsidRPr="00A87B40" w14:paraId="2EF6BEF0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F84101" w14:textId="77777777" w:rsidR="008E30C9" w:rsidRPr="00A87B40" w:rsidRDefault="008E30C9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2C12A" w14:textId="77777777" w:rsidR="008E30C9" w:rsidRPr="00A87B40" w:rsidRDefault="008E30C9" w:rsidP="009950B1">
            <w:pPr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Wykorzystuje szerokie spektrum możliwości pracy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coachingowej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w zakresie rozwoju kompetencji.</w:t>
            </w:r>
          </w:p>
        </w:tc>
        <w:tc>
          <w:tcPr>
            <w:tcW w:w="1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196791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46A6CA17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3B8D7" w14:textId="77777777" w:rsidR="008E30C9" w:rsidRPr="00BB4E77" w:rsidRDefault="008E30C9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BB4E77">
              <w:rPr>
                <w:rFonts w:asciiTheme="minorHAnsi" w:hAnsiTheme="minorHAnsi"/>
                <w:sz w:val="18"/>
                <w:szCs w:val="18"/>
              </w:rPr>
              <w:t>P7S_UW P7S_UK P7S_UO</w:t>
            </w:r>
          </w:p>
        </w:tc>
      </w:tr>
      <w:tr w:rsidR="008E30C9" w:rsidRPr="00A87B40" w14:paraId="4A3A8817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07C4D2" w14:textId="77777777" w:rsidR="008E30C9" w:rsidRPr="00A87B40" w:rsidRDefault="008E30C9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1678A5" w14:textId="77777777" w:rsidR="008E30C9" w:rsidRPr="00A87B40" w:rsidRDefault="008E30C9" w:rsidP="009950B1">
            <w:pPr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Umie inspirować i wspierać rozwój kompetencji u klienta</w:t>
            </w:r>
          </w:p>
        </w:tc>
        <w:tc>
          <w:tcPr>
            <w:tcW w:w="1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1F08F0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5AA6C577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23DD2" w14:textId="77777777" w:rsidR="008E30C9" w:rsidRPr="00BB4E77" w:rsidRDefault="008E30C9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BB4E77">
              <w:rPr>
                <w:rFonts w:asciiTheme="minorHAnsi" w:hAnsiTheme="minorHAnsi"/>
                <w:sz w:val="18"/>
                <w:szCs w:val="18"/>
              </w:rPr>
              <w:t>P7S_UW P7S_UK P7S_UO</w:t>
            </w:r>
          </w:p>
        </w:tc>
      </w:tr>
      <w:tr w:rsidR="008E30C9" w:rsidRPr="00A87B40" w14:paraId="60BEB930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83BC49" w14:textId="77777777" w:rsidR="008E30C9" w:rsidRPr="00A87B40" w:rsidRDefault="008E30C9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DB25DE" w14:textId="77777777" w:rsidR="008E30C9" w:rsidRPr="00A87B40" w:rsidRDefault="008E30C9" w:rsidP="009950B1">
            <w:pPr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Umie stosować coaching kompetencyjny w praktyce.</w:t>
            </w:r>
          </w:p>
        </w:tc>
        <w:tc>
          <w:tcPr>
            <w:tcW w:w="1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489E53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EA67A" w14:textId="77777777" w:rsidR="008E30C9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P7S_UW </w:t>
            </w:r>
            <w:r>
              <w:rPr>
                <w:rFonts w:asciiTheme="minorHAnsi" w:hAnsiTheme="minorHAnsi"/>
                <w:sz w:val="20"/>
                <w:szCs w:val="20"/>
              </w:rPr>
              <w:t>P7S_UU</w:t>
            </w:r>
          </w:p>
          <w:p w14:paraId="06756560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8E30C9" w:rsidRPr="00A87B40" w14:paraId="38F65734" w14:textId="77777777" w:rsidTr="009950B1">
        <w:trPr>
          <w:trHeight w:val="134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351D0" w14:textId="77777777" w:rsidR="008E30C9" w:rsidRPr="00A87B40" w:rsidRDefault="008E30C9" w:rsidP="009950B1">
            <w:pPr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KOMPETENCJE SPOŁECZNE</w:t>
            </w:r>
          </w:p>
        </w:tc>
      </w:tr>
      <w:tr w:rsidR="008E30C9" w:rsidRPr="00A87B40" w14:paraId="5588BA66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C3A09" w14:textId="77777777" w:rsidR="008E30C9" w:rsidRPr="00A87B40" w:rsidRDefault="008E30C9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CB4470" w14:textId="77777777" w:rsidR="008E30C9" w:rsidRPr="00A87B40" w:rsidRDefault="008E30C9" w:rsidP="009950B1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Ma świadomość znaczenia wiedzy w rozwiązywaniu problemów teoretycznych i praktycznych swoich klientów.</w:t>
            </w:r>
          </w:p>
        </w:tc>
        <w:tc>
          <w:tcPr>
            <w:tcW w:w="1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0D3601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CB_K01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DC2D9" w14:textId="77777777" w:rsidR="008E30C9" w:rsidRPr="00A329EE" w:rsidRDefault="008E30C9" w:rsidP="009950B1">
            <w:pPr>
              <w:rPr>
                <w:rFonts w:asciiTheme="minorHAnsi" w:hAnsiTheme="minorHAnsi"/>
                <w:sz w:val="20"/>
                <w:szCs w:val="20"/>
              </w:rPr>
            </w:pPr>
            <w:r w:rsidRPr="00A329EE">
              <w:rPr>
                <w:rFonts w:asciiTheme="minorHAnsi" w:hAnsiTheme="minorHAnsi"/>
                <w:sz w:val="20"/>
                <w:szCs w:val="20"/>
              </w:rPr>
              <w:t>P7S_KK</w:t>
            </w:r>
          </w:p>
        </w:tc>
      </w:tr>
      <w:tr w:rsidR="008E30C9" w:rsidRPr="00A87B40" w14:paraId="03728C19" w14:textId="77777777" w:rsidTr="009950B1">
        <w:trPr>
          <w:trHeight w:val="397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3C467" w14:textId="77777777" w:rsidR="008E30C9" w:rsidRPr="00A87B40" w:rsidRDefault="008E30C9" w:rsidP="009950B1">
            <w:pPr>
              <w:autoSpaceDE w:val="0"/>
              <w:snapToGri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Metody weryfikacji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w odniesieniu do form zajęć</w:t>
            </w:r>
          </w:p>
        </w:tc>
      </w:tr>
      <w:tr w:rsidR="008E30C9" w:rsidRPr="00A87B40" w14:paraId="29F7AFEE" w14:textId="77777777" w:rsidTr="009950B1">
        <w:trPr>
          <w:cantSplit/>
          <w:trHeight w:val="420"/>
        </w:trPr>
        <w:tc>
          <w:tcPr>
            <w:tcW w:w="22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75451E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Efekt uczenia się</w:t>
            </w:r>
          </w:p>
        </w:tc>
        <w:tc>
          <w:tcPr>
            <w:tcW w:w="771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965EB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Forma zajęć dydaktycznych</w:t>
            </w:r>
          </w:p>
        </w:tc>
      </w:tr>
      <w:tr w:rsidR="008E30C9" w:rsidRPr="00A87B40" w14:paraId="70346FA1" w14:textId="77777777" w:rsidTr="009950B1">
        <w:trPr>
          <w:cantSplit/>
          <w:trHeight w:val="1784"/>
        </w:trPr>
        <w:tc>
          <w:tcPr>
            <w:tcW w:w="224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2502D9" w14:textId="77777777" w:rsidR="008E30C9" w:rsidRPr="00A87B40" w:rsidRDefault="008E30C9" w:rsidP="009950B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0CEAF9F4" w14:textId="77777777" w:rsidR="008E30C9" w:rsidRPr="00A87B40" w:rsidRDefault="008E30C9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D83C52E" w14:textId="77777777" w:rsidR="008E30C9" w:rsidRPr="00A87B40" w:rsidRDefault="008E30C9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33050C0" w14:textId="77777777" w:rsidR="008E30C9" w:rsidRPr="00A87B40" w:rsidRDefault="008E30C9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F96A3D3" w14:textId="77777777" w:rsidR="008E30C9" w:rsidRPr="00A87B40" w:rsidRDefault="008E30C9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117B9D5" w14:textId="77777777" w:rsidR="008E30C9" w:rsidRPr="00A87B40" w:rsidRDefault="008E30C9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Kolokwium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7640F498" w14:textId="77777777" w:rsidR="008E30C9" w:rsidRPr="00A87B40" w:rsidRDefault="008E30C9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4F471B7" w14:textId="77777777" w:rsidR="008E30C9" w:rsidRPr="00A87B40" w:rsidRDefault="008E30C9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0BB551F" w14:textId="77777777" w:rsidR="008E30C9" w:rsidRPr="00A87B40" w:rsidRDefault="008E30C9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Aktywność na zajęciach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DBD3F5B" w14:textId="77777777" w:rsidR="008E30C9" w:rsidRPr="00A87B40" w:rsidRDefault="008E30C9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inne ...</w:t>
            </w:r>
          </w:p>
        </w:tc>
      </w:tr>
      <w:tr w:rsidR="008E30C9" w:rsidRPr="00A87B40" w14:paraId="1A1D8380" w14:textId="77777777" w:rsidTr="009950B1">
        <w:trPr>
          <w:trHeight w:hRule="exact" w:val="339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B7112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8E30C9" w:rsidRPr="00A87B40" w14:paraId="0A2774C7" w14:textId="77777777" w:rsidTr="009950B1">
        <w:trPr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4A95AC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5CCEF6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7C875D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61C603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64905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5BF5D1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F24B30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B4F5F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60CEAB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6A2F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8E30C9" w:rsidRPr="00A87B40" w14:paraId="0BEA9C31" w14:textId="77777777" w:rsidTr="009950B1">
        <w:trPr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B7B8C2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7A25F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5D03AE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631D13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5F4D46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245B6E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D48577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125D5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E5431A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3DC5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8E30C9" w:rsidRPr="00A87B40" w14:paraId="5DE3A1AA" w14:textId="77777777" w:rsidTr="009950B1">
        <w:trPr>
          <w:trHeight w:hRule="exact" w:val="257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6AD50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UMIEJĘTNOŚCI</w:t>
            </w:r>
          </w:p>
        </w:tc>
      </w:tr>
      <w:tr w:rsidR="008E30C9" w:rsidRPr="00A87B40" w14:paraId="0B3D5562" w14:textId="77777777" w:rsidTr="009950B1">
        <w:trPr>
          <w:trHeight w:hRule="exact" w:val="257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BDDB2A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8D9D06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CD9C96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D0EAF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905D2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D1369D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28D91B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1DEA3A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F9201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0F85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8E30C9" w:rsidRPr="00A87B40" w14:paraId="7D1F5E7D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015203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B42CE3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2AB43D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5175B5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1D69D0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7107DC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475EB6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093326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FC1A24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388AF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8E30C9" w:rsidRPr="00A87B40" w14:paraId="1F885492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78EC1A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0683AD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F662B5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3591F1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2CC2BC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378D9F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40F91C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A173AD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F78C8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6EB2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8E30C9" w:rsidRPr="00A87B40" w14:paraId="2C8E1370" w14:textId="77777777" w:rsidTr="009950B1">
        <w:trPr>
          <w:trHeight w:hRule="exact" w:val="306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11777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KOMPETENCJE SPOŁECZNE</w:t>
            </w:r>
          </w:p>
        </w:tc>
      </w:tr>
      <w:tr w:rsidR="008E30C9" w:rsidRPr="00A87B40" w14:paraId="1ED4729D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8C760B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997356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EAA74C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20EE84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6B2AFA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5C7750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59FE45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7C7E79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0CC6E4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6F7FC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8E30C9" w:rsidRPr="00A87B40" w14:paraId="5B43C565" w14:textId="77777777" w:rsidTr="009950B1">
        <w:trPr>
          <w:trHeight w:val="397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DB272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Kryteria oceniania kompetencji studenta</w:t>
            </w:r>
          </w:p>
          <w:p w14:paraId="74F3AF34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przedmiotu.</w:t>
            </w:r>
          </w:p>
          <w:p w14:paraId="43955E65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 - WIEDZA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54530FF3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zapamiętuje i odtwarza wiedzę przewidzianą do opanowania w ramach przedmiotu;</w:t>
            </w:r>
          </w:p>
          <w:p w14:paraId="1197AD27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dodatkowo interpretuje zjawiska/problemy i potrafi rozwiązać typowy problem;</w:t>
            </w:r>
          </w:p>
          <w:p w14:paraId="02DA7CC6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14:paraId="12F175F9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 - UMIEJĘTNOŚCI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54479438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orientuje się w charakterze czynności, potrafi pod kierunkiem nauczyciela akademickiego wykonać czynności/rozwiązać problemy dotyczące treści przedmiotu;</w:t>
            </w:r>
          </w:p>
          <w:p w14:paraId="590E131E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potrafi samodzielnie wykonać czynności/zadania/rozwiązać typowe problemy dotyczące treści przedmiotu;</w:t>
            </w:r>
          </w:p>
          <w:p w14:paraId="0C003986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 w14:paraId="7FAB7210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 - KOMPETENCJE SPOŁECZNE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6F43CC57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biernie przyswaja treści przedmiotu z wykazaniem zdolności do koncentracji uwagi i słuchania;</w:t>
            </w:r>
          </w:p>
          <w:p w14:paraId="1703219D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Dobry i dobry plus – Student aktywnie uczestniczy w zajęciach, dokonuje ocen wartościujących według kryteriów 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lastRenderedPageBreak/>
              <w:t>przyjętych w danej dziedzinie, potrafi aktywnie współdziałać w obrębie grupy;</w:t>
            </w:r>
          </w:p>
          <w:p w14:paraId="6E2D4F30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 w:rsidR="008E30C9" w:rsidRPr="00A87B40" w14:paraId="498B0208" w14:textId="77777777" w:rsidTr="009950B1">
        <w:trPr>
          <w:trHeight w:val="397"/>
        </w:trPr>
        <w:tc>
          <w:tcPr>
            <w:tcW w:w="779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F88F54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lastRenderedPageBreak/>
              <w:t>Treść przedmiotu uczenia się (program wykładów i pozostałych zajęć)</w:t>
            </w:r>
          </w:p>
        </w:tc>
        <w:tc>
          <w:tcPr>
            <w:tcW w:w="21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F68F9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 w:rsidR="008E30C9" w:rsidRPr="00A87B40" w14:paraId="48046D19" w14:textId="77777777" w:rsidTr="009950B1">
        <w:trPr>
          <w:trHeight w:val="397"/>
        </w:trPr>
        <w:tc>
          <w:tcPr>
            <w:tcW w:w="779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D9C41F" w14:textId="77777777" w:rsidR="008E30C9" w:rsidRPr="00A87B40" w:rsidRDefault="008E30C9" w:rsidP="009950B1">
            <w:pPr>
              <w:suppressAutoHyphens w:val="0"/>
              <w:ind w:left="318"/>
              <w:jc w:val="both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WYKLADY:</w:t>
            </w:r>
          </w:p>
          <w:p w14:paraId="6145C395" w14:textId="77777777" w:rsidR="008E30C9" w:rsidRPr="00A87B40" w:rsidRDefault="008E30C9" w:rsidP="009950B1">
            <w:pPr>
              <w:suppressAutoHyphens w:val="0"/>
              <w:spacing w:after="82"/>
              <w:jc w:val="both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Istota coachingu kompetencji oraz rozwoju kariery - ważne pojęcia, cele, zadania, funkcje, podstawowe różnice pomiędzy coachingiem, a m.in. doradztwem. Rodzaje coachingu. Zasady coachingu i postawa coacha. Wymagane kwalifikacje w pracy coacha. Rola kompetencji w pracy coacha. Diagnoza własnych predyspozycji do pełnienia roli coacha.</w:t>
            </w:r>
          </w:p>
          <w:p w14:paraId="4C6D21BD" w14:textId="77777777" w:rsidR="008E30C9" w:rsidRPr="00A87B40" w:rsidRDefault="008E30C9" w:rsidP="009950B1">
            <w:pPr>
              <w:pStyle w:val="Akapitzlist"/>
              <w:widowControl w:val="0"/>
              <w:autoSpaceDE w:val="0"/>
              <w:autoSpaceDN w:val="0"/>
              <w:adjustRightInd w:val="0"/>
              <w:ind w:left="318"/>
              <w:jc w:val="both"/>
              <w:rPr>
                <w:rFonts w:asciiTheme="minorHAnsi" w:eastAsia="Calibri" w:hAnsiTheme="minorHAnsi"/>
                <w:b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color w:val="000000"/>
                <w:sz w:val="20"/>
                <w:szCs w:val="20"/>
                <w:lang w:eastAsia="en-US"/>
              </w:rPr>
              <w:t>ĆWICZENIA:</w:t>
            </w:r>
          </w:p>
          <w:p w14:paraId="11B43E1C" w14:textId="77777777" w:rsidR="008E30C9" w:rsidRPr="00A87B40" w:rsidRDefault="008E30C9" w:rsidP="009950B1">
            <w:pPr>
              <w:suppressAutoHyphens w:val="0"/>
              <w:spacing w:after="82"/>
              <w:jc w:val="both"/>
              <w:rPr>
                <w:rFonts w:asciiTheme="minorHAnsi" w:hAnsiTheme="minorHAnsi"/>
                <w:lang w:eastAsia="pl-PL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Metody i narzędzia pracy stosowane w coachingu (modele rozmowy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coachingowej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, narzędzia służące do wspomagania wyznaczania celów, wzbudzania motywacji itd.). Metody i narzędzia pracy stosowane w coachingu kompetencji (ustalanie celów, indywidualny plan działania, określanie potencjału)</w:t>
            </w:r>
          </w:p>
        </w:tc>
        <w:tc>
          <w:tcPr>
            <w:tcW w:w="21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F619B" w14:textId="77777777" w:rsidR="008E30C9" w:rsidRPr="00A87B40" w:rsidRDefault="008E30C9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2B10624F" w14:textId="77777777" w:rsidR="008E30C9" w:rsidRPr="00A87B40" w:rsidRDefault="008E30C9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W1, W2</w:t>
            </w:r>
          </w:p>
          <w:p w14:paraId="2E9832DD" w14:textId="77777777" w:rsidR="008E30C9" w:rsidRPr="00A87B40" w:rsidRDefault="008E30C9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1FE40AAD" w14:textId="77777777" w:rsidR="008E30C9" w:rsidRPr="00A87B40" w:rsidRDefault="008E30C9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0A7A3FC8" w14:textId="77777777" w:rsidR="008E30C9" w:rsidRPr="00A87B40" w:rsidRDefault="008E30C9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0EED8039" w14:textId="77777777" w:rsidR="008E30C9" w:rsidRPr="00A87B40" w:rsidRDefault="008E30C9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485CD6C2" w14:textId="77777777" w:rsidR="008E30C9" w:rsidRPr="00A87B40" w:rsidRDefault="008E30C9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W1, W2, U1, U2, U3, K1</w:t>
            </w:r>
          </w:p>
          <w:p w14:paraId="2CA7B854" w14:textId="77777777" w:rsidR="008E30C9" w:rsidRPr="00A87B40" w:rsidRDefault="008E30C9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39573EEA" w14:textId="77777777" w:rsidR="008E30C9" w:rsidRPr="00A87B40" w:rsidRDefault="008E30C9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63156D06" w14:textId="77777777" w:rsidR="008E30C9" w:rsidRPr="00A87B40" w:rsidRDefault="008E30C9" w:rsidP="009950B1">
            <w:pPr>
              <w:rPr>
                <w:rFonts w:asciiTheme="minorHAnsi" w:eastAsia="Calibri" w:hAnsi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8E30C9" w:rsidRPr="00A87B40" w14:paraId="0C68FD80" w14:textId="77777777" w:rsidTr="009950B1">
        <w:trPr>
          <w:trHeight w:val="236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A43D4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8E30C9" w:rsidRPr="00A87B40" w14:paraId="1807088F" w14:textId="77777777" w:rsidTr="009950B1">
        <w:trPr>
          <w:trHeight w:val="1545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1D71E" w14:textId="77777777" w:rsidR="008E30C9" w:rsidRPr="00A87B40" w:rsidRDefault="008E30C9" w:rsidP="009950B1">
            <w:pPr>
              <w:pStyle w:val="NormalnyWeb"/>
              <w:spacing w:before="0"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Literatura podstawowa:</w:t>
            </w:r>
          </w:p>
          <w:p w14:paraId="3736558B" w14:textId="77777777" w:rsidR="008E30C9" w:rsidRPr="00A87B40" w:rsidRDefault="008E30C9" w:rsidP="008E30C9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Atkinson, M.,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Chois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>, R., T. Coaching krok po kroku. Wyd. NEW DAWN, Warszawa 2009.</w:t>
            </w:r>
          </w:p>
          <w:p w14:paraId="3A7C7F73" w14:textId="77777777" w:rsidR="008E30C9" w:rsidRPr="00A87B40" w:rsidRDefault="008E30C9" w:rsidP="008E30C9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Bennewicz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M. Coaching i mentoring w praktyce. Wyd. G+J Gunter +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Jahr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Polska Warszawa 2011.</w:t>
            </w:r>
          </w:p>
          <w:p w14:paraId="55324355" w14:textId="77777777" w:rsidR="008E30C9" w:rsidRPr="00A87B40" w:rsidRDefault="008E30C9" w:rsidP="008E30C9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Hargrove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>, R. Mistrzowski coaching. Oficyna ekonomiczna. Kraków 2006.</w:t>
            </w:r>
          </w:p>
          <w:p w14:paraId="044DE495" w14:textId="77777777" w:rsidR="008E30C9" w:rsidRPr="00A87B40" w:rsidRDefault="008E30C9" w:rsidP="008E30C9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Rogers J. Coaching, podstawy umiejętności, Gdańskie Wydawnictwo Psychologiczne, Gdańsk 2010.</w:t>
            </w:r>
          </w:p>
          <w:p w14:paraId="3B46CD4B" w14:textId="77777777" w:rsidR="008E30C9" w:rsidRPr="00A87B40" w:rsidRDefault="008E30C9" w:rsidP="008E30C9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rPr>
                <w:rFonts w:asciiTheme="minorHAnsi" w:hAnsiTheme="minorHAnsi"/>
                <w:sz w:val="20"/>
                <w:szCs w:val="20"/>
                <w:lang w:val="de-DE"/>
              </w:rPr>
            </w:pP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Sidor-Rządkowska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M. (red.). Coaching, teoria, praktyka, studia przypadków Wyd. </w:t>
            </w:r>
            <w:r w:rsidRPr="00A87B40">
              <w:rPr>
                <w:rFonts w:asciiTheme="minorHAnsi" w:hAnsiTheme="minorHAnsi"/>
                <w:sz w:val="20"/>
                <w:szCs w:val="20"/>
                <w:lang w:val="de-DE"/>
              </w:rPr>
              <w:t>Wolters Kluwer, Kraków 2009.</w:t>
            </w:r>
          </w:p>
          <w:p w14:paraId="263E93AF" w14:textId="77777777" w:rsidR="008E30C9" w:rsidRPr="00A87B40" w:rsidRDefault="008E30C9" w:rsidP="008E30C9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Thorpe S., Clifford, J.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>Podręcznik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coachingu.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Kompedium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wiedzy dla trenerów i menedżerów, Dom Wydawniczy REBIS, Poznań 2004.</w:t>
            </w:r>
          </w:p>
          <w:p w14:paraId="49B46775" w14:textId="77777777" w:rsidR="008E30C9" w:rsidRPr="00A87B40" w:rsidRDefault="008E30C9" w:rsidP="009950B1">
            <w:pPr>
              <w:pStyle w:val="NormalnyWeb"/>
              <w:spacing w:before="0"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Literatura uzupełniająca:</w:t>
            </w:r>
          </w:p>
          <w:p w14:paraId="28F1C6E7" w14:textId="77777777" w:rsidR="008E30C9" w:rsidRPr="00A87B40" w:rsidRDefault="008E30C9" w:rsidP="008E30C9">
            <w:pPr>
              <w:pStyle w:val="Akapitzlist"/>
              <w:widowControl w:val="0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="Batang" w:hAnsiTheme="minorHAnsi" w:cs="NimbusRomNo9L-Regu"/>
                <w:color w:val="000000"/>
                <w:sz w:val="20"/>
                <w:szCs w:val="20"/>
                <w:lang w:eastAsia="ko-KR" w:bidi="he-IL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K. Zanussi, </w:t>
            </w:r>
            <w:r w:rsidRPr="00A87B40">
              <w:rPr>
                <w:rFonts w:asciiTheme="minorHAnsi" w:hAnsiTheme="minorHAnsi"/>
                <w:i/>
                <w:sz w:val="20"/>
                <w:szCs w:val="20"/>
              </w:rPr>
              <w:t>Strategie życia, czyli jak zjeść ciastko i je mieć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>, Wyd. Poznańskie sp. z o.o., 2015.</w:t>
            </w:r>
          </w:p>
          <w:p w14:paraId="5E6845C3" w14:textId="77777777" w:rsidR="008E30C9" w:rsidRPr="00A87B40" w:rsidRDefault="008E30C9" w:rsidP="008E30C9">
            <w:pPr>
              <w:pStyle w:val="Akapitzlist"/>
              <w:widowControl w:val="0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="Batang" w:hAnsiTheme="minorHAnsi" w:cs="NimbusRomNo9L-Regu"/>
                <w:color w:val="000000"/>
                <w:sz w:val="20"/>
                <w:szCs w:val="20"/>
                <w:lang w:eastAsia="ko-KR" w:bidi="he-IL"/>
              </w:rPr>
            </w:pP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Dilts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, R. (2006). </w:t>
            </w:r>
            <w:r w:rsidRPr="00A87B40">
              <w:rPr>
                <w:rFonts w:asciiTheme="minorHAnsi" w:hAnsiTheme="minorHAnsi"/>
                <w:i/>
                <w:sz w:val="20"/>
                <w:szCs w:val="20"/>
              </w:rPr>
              <w:t>Od przewodnika do Inspiratora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 xml:space="preserve">. Warszawa: Wydawnictwo PINLP. </w:t>
            </w:r>
          </w:p>
          <w:p w14:paraId="61492C5E" w14:textId="77777777" w:rsidR="008E30C9" w:rsidRPr="00A87B40" w:rsidRDefault="008E30C9" w:rsidP="008E30C9">
            <w:pPr>
              <w:pStyle w:val="Akapitzlist"/>
              <w:widowControl w:val="0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="Batang" w:hAnsiTheme="minorHAnsi" w:cs="NimbusRomNo9L-Regu"/>
                <w:color w:val="000000"/>
                <w:sz w:val="20"/>
                <w:szCs w:val="20"/>
                <w:lang w:eastAsia="ko-KR" w:bidi="he-IL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Hollander, J.,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val="en-US"/>
              </w:rPr>
              <w:t>Wijnberg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, J. Coaching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val="en-US"/>
              </w:rPr>
              <w:t>prowokatywny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. 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 xml:space="preserve">Wyd.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METAmorfoza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Wrocław 2008.</w:t>
            </w:r>
          </w:p>
          <w:p w14:paraId="4F380CE1" w14:textId="77777777" w:rsidR="008E30C9" w:rsidRPr="00A87B40" w:rsidRDefault="008E30C9" w:rsidP="008E30C9">
            <w:pPr>
              <w:pStyle w:val="Akapitzlist"/>
              <w:widowControl w:val="0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="Batang" w:hAnsiTheme="minorHAnsi" w:cs="NimbusRomNo9L-Regu"/>
                <w:color w:val="000000"/>
                <w:sz w:val="20"/>
                <w:szCs w:val="20"/>
                <w:lang w:val="en-GB" w:eastAsia="ko-KR" w:bidi="he-IL"/>
              </w:rPr>
            </w:pP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Szumigraj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M., Poradnictwo kariery, Wyd.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>Łośgraf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2011.</w:t>
            </w:r>
          </w:p>
          <w:p w14:paraId="345301CF" w14:textId="77777777" w:rsidR="008E30C9" w:rsidRPr="00A87B40" w:rsidRDefault="008E30C9" w:rsidP="008E30C9">
            <w:pPr>
              <w:pStyle w:val="Akapitzlist"/>
              <w:widowControl w:val="0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="Batang" w:hAnsiTheme="minorHAnsi" w:cs="NimbusRomNo9L-Regu"/>
                <w:color w:val="000000"/>
                <w:sz w:val="20"/>
                <w:szCs w:val="20"/>
                <w:lang w:eastAsia="ko-KR" w:bidi="he-IL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Whitworth, L.,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>Kimsey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-House, K.,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>Kimsey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-House, H.,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>Sandahl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, P. Coaching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>koaktywny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. 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>Umiejętności wspierające sukces klienta. Oficyna a Wolters Kluwer business, Warszawa 2010.</w:t>
            </w:r>
          </w:p>
          <w:p w14:paraId="6F793584" w14:textId="77777777" w:rsidR="008E30C9" w:rsidRPr="00A87B40" w:rsidRDefault="008E30C9" w:rsidP="008E30C9">
            <w:pPr>
              <w:pStyle w:val="Akapitzlist"/>
              <w:widowControl w:val="0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="Batang" w:hAnsiTheme="minorHAnsi" w:cs="NimbusRomNo9L-Regu"/>
                <w:color w:val="000000"/>
                <w:sz w:val="20"/>
                <w:szCs w:val="20"/>
                <w:lang w:eastAsia="ko-KR" w:bidi="he-IL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Wilczyńska M., Nowak M.,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Kućka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J., Sawicka J.,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Sztajerwald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K., Moc Coachingu. Poznaj narzędzia rozwijające umiejętności i kompetencje osobiste, Wyd. HELION, Gliwice 2013.</w:t>
            </w:r>
            <w:r w:rsidRPr="00A87B40">
              <w:rPr>
                <w:rFonts w:asciiTheme="minorHAnsi" w:hAnsiTheme="minorHAnsi"/>
              </w:rPr>
              <w:t xml:space="preserve"> </w:t>
            </w:r>
          </w:p>
        </w:tc>
      </w:tr>
      <w:tr w:rsidR="008E30C9" w14:paraId="0FC4D607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01650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8E30C9" w14:paraId="4D7BAED2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5391A7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nakładu pracy studenta</w:t>
            </w:r>
          </w:p>
          <w:p w14:paraId="5A07759B" w14:textId="77777777" w:rsidR="008E30C9" w:rsidRDefault="008E30C9" w:rsidP="009950B1">
            <w:pPr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78F27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 w:rsidR="008E30C9" w14:paraId="094784DE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E9E9C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 w:rsidR="008E30C9" w14:paraId="116C9F7E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C0E2FC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D0A913" w14:textId="77777777" w:rsidR="008E30C9" w:rsidRDefault="008E30C9" w:rsidP="009950B1">
            <w:pPr>
              <w:pStyle w:val="Tekstprzypisudolnego"/>
              <w:widowControl w:val="0"/>
              <w:snapToGrid w:val="0"/>
              <w:textAlignment w:val="baseline"/>
              <w:rPr>
                <w:rFonts w:ascii="Calibri" w:eastAsia="Calibri" w:hAnsi="Calibri"/>
                <w:kern w:val="2"/>
                <w:lang w:eastAsia="en-US"/>
              </w:rPr>
            </w:pPr>
            <w:r>
              <w:rPr>
                <w:rFonts w:ascii="Calibri" w:eastAsia="Calibri" w:hAnsi="Calibri"/>
                <w:kern w:val="2"/>
                <w:lang w:eastAsia="en-US"/>
              </w:rPr>
              <w:t>Udział w wykładach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31B57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6</w:t>
            </w:r>
          </w:p>
        </w:tc>
      </w:tr>
      <w:tr w:rsidR="008E30C9" w14:paraId="4029036A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7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2F51CF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622C0C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08487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8E30C9" w14:paraId="5DCA1EC5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74C138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252E4E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E1937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12</w:t>
            </w:r>
          </w:p>
        </w:tc>
      </w:tr>
      <w:tr w:rsidR="008E30C9" w14:paraId="1A00DB68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0B4E36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C4394C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6DD9E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8E30C9" w14:paraId="5D0863BA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EDE991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262FC7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39F70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3</w:t>
            </w:r>
          </w:p>
        </w:tc>
      </w:tr>
      <w:tr w:rsidR="008E30C9" w14:paraId="7254520E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3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E6C0D2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80017F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62A5E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2</w:t>
            </w:r>
          </w:p>
        </w:tc>
      </w:tr>
      <w:tr w:rsidR="008E30C9" w14:paraId="3EC2CEF6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DCD13B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539EDF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2B411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8E30C9" w14:paraId="17E6AE86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8A84AA" w14:textId="77777777" w:rsidR="008E30C9" w:rsidRDefault="008E30C9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104AAC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D64F4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23</w:t>
            </w:r>
          </w:p>
        </w:tc>
      </w:tr>
      <w:tr w:rsidR="008E30C9" w14:paraId="6760F5CD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C201E8" w14:textId="77777777" w:rsidR="008E30C9" w:rsidRDefault="008E30C9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CFCFBD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14:paraId="176150D1" w14:textId="77777777" w:rsidR="008E30C9" w:rsidRDefault="008E30C9" w:rsidP="009950B1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61C86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0,9</w:t>
            </w:r>
          </w:p>
        </w:tc>
      </w:tr>
      <w:tr w:rsidR="008E30C9" w14:paraId="011AE1E1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2B15C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lastRenderedPageBreak/>
              <w:t>Samodzielna praca studenta</w:t>
            </w:r>
          </w:p>
        </w:tc>
      </w:tr>
      <w:tr w:rsidR="008E30C9" w14:paraId="58F96F94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5824D7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8A3D78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52998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12</w:t>
            </w:r>
          </w:p>
        </w:tc>
      </w:tr>
      <w:tr w:rsidR="008E30C9" w14:paraId="15E14732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7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3A65EA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64CA73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79523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8E30C9" w14:paraId="1A786AA8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1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74F6B8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29DB77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5505B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</w:tr>
      <w:tr w:rsidR="008E30C9" w14:paraId="080F68D8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4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A08055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67F36D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27F6E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</w:tr>
      <w:tr w:rsidR="008E30C9" w14:paraId="22DD378B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35DDB1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86A41E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3046B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8E30C9" w14:paraId="5FBE5637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A88B98" w14:textId="77777777" w:rsidR="008E30C9" w:rsidRDefault="008E30C9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000443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0411B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52</w:t>
            </w:r>
          </w:p>
        </w:tc>
      </w:tr>
      <w:tr w:rsidR="008E30C9" w14:paraId="4E9AE07B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FE58AB" w14:textId="77777777" w:rsidR="008E30C9" w:rsidRDefault="008E30C9" w:rsidP="009950B1">
            <w:pPr>
              <w:snapToGrid w:val="0"/>
              <w:rPr>
                <w:rStyle w:val="Domylnaczcionkaakapitu1"/>
                <w:rFonts w:ascii="Calibri" w:eastAsia="Calibri" w:hAnsi="Calibri"/>
                <w:b/>
                <w:kern w:val="2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9C660B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Liczba punktów ECTS, uzyskiwanych przez studenta w ramach samodzielnej pracy (1 pkt ECTS = 25 godzin obciążenia studenta, zaokrąglić do 0,1 pkt ECTS)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3B09A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1,6</w:t>
            </w:r>
          </w:p>
        </w:tc>
      </w:tr>
      <w:tr w:rsidR="008E30C9" w14:paraId="0BDEDFD4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A2B50A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7F8C1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 w:rsidR="008E30C9" w14:paraId="617E066F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3D8815" w14:textId="77777777" w:rsidR="008E30C9" w:rsidRDefault="008E30C9" w:rsidP="009950B1">
            <w:pPr>
              <w:snapToGrid w:val="0"/>
              <w:jc w:val="right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A4CB8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 w:rsidR="008E30C9" w14:paraId="69AB0FB9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9C583" w14:textId="77777777" w:rsidR="008E30C9" w:rsidRDefault="008E30C9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 w:rsidR="008E30C9" w14:paraId="000232AD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8723F1" w14:textId="77777777" w:rsidR="008E30C9" w:rsidRDefault="008E30C9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AB86D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</w:tr>
      <w:tr w:rsidR="008E30C9" w14:paraId="3C57B3B9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5EBABC" w14:textId="77777777" w:rsidR="008E30C9" w:rsidRDefault="008E30C9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EBEBA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12</w:t>
            </w:r>
          </w:p>
        </w:tc>
      </w:tr>
      <w:tr w:rsidR="008E30C9" w14:paraId="3E782105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9684FF" w14:textId="77777777" w:rsidR="008E30C9" w:rsidRDefault="008E30C9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8D460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8E30C9" w14:paraId="78D1F167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9794DC" w14:textId="77777777" w:rsidR="008E30C9" w:rsidRDefault="008E30C9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67FCE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8E30C9" w14:paraId="395F3AF2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26E804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14:paraId="549FB4FF" w14:textId="77777777" w:rsidR="008E30C9" w:rsidRDefault="008E30C9" w:rsidP="009950B1">
            <w:pPr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F88C9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0,4</w:t>
            </w:r>
          </w:p>
        </w:tc>
      </w:tr>
      <w:tr w:rsidR="008E30C9" w14:paraId="6530B8EE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52B09" w14:textId="77777777" w:rsidR="008E30C9" w:rsidRDefault="008E30C9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8E30C9" w14:paraId="66C13598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21"/>
        </w:trPr>
        <w:tc>
          <w:tcPr>
            <w:tcW w:w="9923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3794D" w14:textId="77777777" w:rsidR="008E30C9" w:rsidRDefault="008E30C9" w:rsidP="009950B1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8E30C9" w14:paraId="4AAB385D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31F205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77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E6F94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</w:tbl>
    <w:p w14:paraId="259E1916" w14:textId="77777777" w:rsidR="008E30C9" w:rsidRDefault="008E30C9" w:rsidP="008E30C9">
      <w:pPr>
        <w:rPr>
          <w:rFonts w:eastAsia="Calibri"/>
          <w:kern w:val="2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*</w:t>
      </w:r>
      <w:r>
        <w:t xml:space="preserve"> </w:t>
      </w:r>
      <w:r>
        <w:rPr>
          <w:rFonts w:eastAsia="Calibri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/>
          <w:i/>
          <w:sz w:val="20"/>
          <w:szCs w:val="20"/>
          <w:lang w:eastAsia="en-US"/>
        </w:rPr>
        <w:t>o Zintegrowanym Systemie Kwalifikacj</w:t>
      </w:r>
      <w:r>
        <w:rPr>
          <w:rFonts w:eastAsia="Calibri"/>
          <w:sz w:val="20"/>
          <w:szCs w:val="20"/>
          <w:lang w:eastAsia="en-US"/>
        </w:rPr>
        <w:t xml:space="preserve">i, </w:t>
      </w:r>
      <w:proofErr w:type="spellStart"/>
      <w:r>
        <w:rPr>
          <w:rFonts w:eastAsia="Calibri"/>
          <w:sz w:val="20"/>
          <w:szCs w:val="20"/>
          <w:lang w:eastAsia="en-US"/>
        </w:rPr>
        <w:t>t.j</w:t>
      </w:r>
      <w:proofErr w:type="spellEnd"/>
      <w:r>
        <w:rPr>
          <w:rFonts w:eastAsia="Calibri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>
        <w:rPr>
          <w:rFonts w:eastAsia="Calibri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/>
          <w:sz w:val="20"/>
          <w:szCs w:val="20"/>
          <w:lang w:eastAsia="en-US"/>
        </w:rPr>
        <w:t>, Dz. U. 2018, poz. 2218.</w:t>
      </w:r>
    </w:p>
    <w:p w14:paraId="3D35178A" w14:textId="77777777" w:rsidR="00B95B16" w:rsidRPr="008E30C9" w:rsidRDefault="00B95B16" w:rsidP="008E30C9"/>
    <w:sectPr w:rsidR="00B95B16" w:rsidRPr="008E30C9" w:rsidSect="00B95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NimbusRomNo9L-Regu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35401"/>
    <w:multiLevelType w:val="hybridMultilevel"/>
    <w:tmpl w:val="E940C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C7DA0"/>
    <w:multiLevelType w:val="hybridMultilevel"/>
    <w:tmpl w:val="47FE3F1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92B"/>
    <w:rsid w:val="00312A56"/>
    <w:rsid w:val="004A1E60"/>
    <w:rsid w:val="00780FD0"/>
    <w:rsid w:val="008E30C9"/>
    <w:rsid w:val="00A0492B"/>
    <w:rsid w:val="00B95B16"/>
    <w:rsid w:val="00CA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6D2C9C"/>
  <w15:docId w15:val="{217DC228-4933-5642-B7A2-D949D79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A049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A0492B"/>
  </w:style>
  <w:style w:type="paragraph" w:styleId="Tekstprzypisudolnego">
    <w:name w:val="footnote text"/>
    <w:basedOn w:val="Normalny"/>
    <w:link w:val="TekstprzypisudolnegoZnak"/>
    <w:rsid w:val="00A0492B"/>
    <w:pPr>
      <w:spacing w:before="280" w:after="280"/>
    </w:pPr>
  </w:style>
  <w:style w:type="character" w:customStyle="1" w:styleId="TekstprzypisudolnegoZnak">
    <w:name w:val="Tekst przypisu dolnego Znak"/>
    <w:basedOn w:val="Domylnaczcionkaakapitu"/>
    <w:link w:val="Tekstprzypisudolnego"/>
    <w:rsid w:val="00A0492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semiHidden/>
    <w:rsid w:val="00A0492B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Akapitzlist">
    <w:name w:val="List Paragraph"/>
    <w:basedOn w:val="Normalny"/>
    <w:qFormat/>
    <w:rsid w:val="00A0492B"/>
    <w:pPr>
      <w:ind w:left="708"/>
    </w:pPr>
  </w:style>
  <w:style w:type="paragraph" w:customStyle="1" w:styleId="xl442">
    <w:name w:val="xl442"/>
    <w:basedOn w:val="Normalny"/>
    <w:rsid w:val="00A0492B"/>
    <w:pPr>
      <w:suppressAutoHyphens w:val="0"/>
      <w:spacing w:before="100" w:beforeAutospacing="1" w:after="100" w:afterAutospacing="1"/>
    </w:pPr>
    <w:rPr>
      <w:rFonts w:ascii="Arial" w:eastAsia="Arial Unicode MS" w:hAnsi="Arial" w:cs="Arial Unicode MS"/>
      <w:b/>
      <w:bCs/>
      <w:lang w:eastAsia="pl-PL"/>
    </w:rPr>
  </w:style>
  <w:style w:type="paragraph" w:customStyle="1" w:styleId="Zawartotabeli">
    <w:name w:val="Zawartość tabeli"/>
    <w:basedOn w:val="Normalny"/>
    <w:rsid w:val="00A0492B"/>
    <w:pPr>
      <w:widowControl w:val="0"/>
      <w:suppressLineNumbers/>
      <w:spacing w:line="100" w:lineRule="atLeast"/>
      <w:textAlignment w:val="baseline"/>
    </w:pPr>
    <w:rPr>
      <w:rFonts w:eastAsia="SimSun"/>
      <w:kern w:val="1"/>
      <w:lang w:eastAsia="zh-CN"/>
    </w:rPr>
  </w:style>
  <w:style w:type="paragraph" w:styleId="HTML-wstpniesformatowany">
    <w:name w:val="HTML Preformatted"/>
    <w:basedOn w:val="Normalny"/>
    <w:link w:val="HTML-wstpniesformatowanyZnak1"/>
    <w:semiHidden/>
    <w:unhideWhenUsed/>
    <w:rsid w:val="00A049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rsid w:val="00A0492B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semiHidden/>
    <w:rsid w:val="00A0492B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1382</Words>
  <Characters>8292</Characters>
  <Application>Microsoft Office Word</Application>
  <DocSecurity>0</DocSecurity>
  <Lines>69</Lines>
  <Paragraphs>19</Paragraphs>
  <ScaleCrop>false</ScaleCrop>
  <Company/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Kamil Buliński</cp:lastModifiedBy>
  <cp:revision>2</cp:revision>
  <dcterms:created xsi:type="dcterms:W3CDTF">2023-04-04T11:59:00Z</dcterms:created>
  <dcterms:modified xsi:type="dcterms:W3CDTF">2023-04-04T11:59:00Z</dcterms:modified>
</cp:coreProperties>
</file>